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A7" w:rsidRPr="00477AA7" w:rsidRDefault="00477AA7" w:rsidP="00477AA7">
      <w:pPr>
        <w:spacing w:after="0" w:line="240" w:lineRule="auto"/>
        <w:rPr>
          <w:rFonts w:ascii="Times New Roman" w:eastAsia="Calibri" w:hAnsi="Times New Roman" w:cs="Times New Roman"/>
          <w:b/>
          <w:bCs/>
          <w:sz w:val="24"/>
          <w:szCs w:val="24"/>
        </w:rPr>
      </w:pPr>
      <w:r w:rsidRPr="00477AA7">
        <w:rPr>
          <w:rFonts w:ascii="Times New Roman" w:eastAsia="Calibri" w:hAnsi="Times New Roman" w:cs="Times New Roman"/>
          <w:b/>
          <w:bCs/>
          <w:sz w:val="24"/>
          <w:szCs w:val="24"/>
        </w:rPr>
        <w:t>FOR IMMEDIATE RELEASE</w:t>
      </w:r>
    </w:p>
    <w:p w:rsidR="00477AA7" w:rsidRPr="00477AA7" w:rsidRDefault="00477AA7" w:rsidP="00477AA7">
      <w:pPr>
        <w:autoSpaceDE w:val="0"/>
        <w:autoSpaceDN w:val="0"/>
        <w:spacing w:after="0" w:line="240" w:lineRule="auto"/>
        <w:rPr>
          <w:rFonts w:ascii="Times New Roman" w:eastAsia="Calibri" w:hAnsi="Times New Roman" w:cs="Times New Roman"/>
          <w:sz w:val="24"/>
          <w:szCs w:val="24"/>
        </w:rPr>
      </w:pPr>
      <w:r w:rsidRPr="00477AA7">
        <w:rPr>
          <w:rFonts w:ascii="Times New Roman" w:eastAsia="Calibri" w:hAnsi="Times New Roman" w:cs="Times New Roman"/>
          <w:sz w:val="24"/>
          <w:szCs w:val="24"/>
        </w:rPr>
        <w:t xml:space="preserve">CONTACT: </w:t>
      </w:r>
      <w:r w:rsidRPr="00477AA7">
        <w:rPr>
          <w:rFonts w:ascii="Times New Roman" w:eastAsia="Calibri" w:hAnsi="Times New Roman" w:cs="Times New Roman"/>
          <w:sz w:val="24"/>
          <w:szCs w:val="24"/>
        </w:rPr>
        <w:br/>
        <w:t>Dave Schryver, Executive Vice President</w:t>
      </w:r>
    </w:p>
    <w:p w:rsidR="00477AA7" w:rsidRPr="00477AA7" w:rsidRDefault="00477AA7" w:rsidP="00477AA7">
      <w:pPr>
        <w:autoSpaceDE w:val="0"/>
        <w:autoSpaceDN w:val="0"/>
        <w:spacing w:after="0" w:line="240" w:lineRule="auto"/>
        <w:rPr>
          <w:rFonts w:ascii="Times New Roman" w:eastAsia="Calibri" w:hAnsi="Times New Roman" w:cs="Times New Roman"/>
          <w:sz w:val="24"/>
          <w:szCs w:val="24"/>
        </w:rPr>
      </w:pPr>
      <w:r w:rsidRPr="00477AA7">
        <w:rPr>
          <w:rFonts w:ascii="Times New Roman" w:eastAsia="Calibri" w:hAnsi="Times New Roman" w:cs="Times New Roman"/>
          <w:sz w:val="24"/>
          <w:szCs w:val="24"/>
        </w:rPr>
        <w:t>Phone: (202) 464-2742</w:t>
      </w:r>
    </w:p>
    <w:p w:rsidR="00477AA7" w:rsidRPr="00477AA7" w:rsidRDefault="00477AA7" w:rsidP="00477AA7">
      <w:pPr>
        <w:autoSpaceDE w:val="0"/>
        <w:autoSpaceDN w:val="0"/>
        <w:spacing w:after="240" w:line="240" w:lineRule="auto"/>
        <w:rPr>
          <w:rFonts w:ascii="Times New Roman" w:eastAsia="Calibri" w:hAnsi="Times New Roman" w:cs="Times New Roman"/>
          <w:color w:val="000000"/>
          <w:sz w:val="24"/>
          <w:szCs w:val="24"/>
        </w:rPr>
      </w:pPr>
      <w:r w:rsidRPr="00477AA7">
        <w:rPr>
          <w:rFonts w:ascii="Times New Roman" w:eastAsia="Calibri" w:hAnsi="Times New Roman" w:cs="Times New Roman"/>
          <w:sz w:val="24"/>
          <w:szCs w:val="24"/>
        </w:rPr>
        <w:t xml:space="preserve">Email: </w:t>
      </w:r>
      <w:hyperlink r:id="rId7" w:history="1">
        <w:r w:rsidRPr="00477AA7">
          <w:rPr>
            <w:rStyle w:val="Hyperlink"/>
            <w:rFonts w:ascii="Times New Roman" w:eastAsia="Calibri" w:hAnsi="Times New Roman" w:cs="Times New Roman"/>
            <w:sz w:val="24"/>
            <w:szCs w:val="24"/>
          </w:rPr>
          <w:t>dschryver@apga.org</w:t>
        </w:r>
      </w:hyperlink>
      <w:r w:rsidRPr="00477AA7">
        <w:rPr>
          <w:rFonts w:ascii="Times New Roman" w:eastAsia="Calibri" w:hAnsi="Times New Roman" w:cs="Times New Roman"/>
          <w:sz w:val="24"/>
          <w:szCs w:val="24"/>
        </w:rPr>
        <w:t xml:space="preserve"> </w:t>
      </w:r>
    </w:p>
    <w:p w:rsidR="008011F0" w:rsidRDefault="008011F0" w:rsidP="008011F0">
      <w:pPr>
        <w:jc w:val="center"/>
        <w:rPr>
          <w:rFonts w:ascii="Times New Roman" w:hAnsi="Times New Roman" w:cs="Times New Roman"/>
          <w:b/>
          <w:sz w:val="24"/>
          <w:szCs w:val="24"/>
        </w:rPr>
      </w:pPr>
      <w:bookmarkStart w:id="0" w:name="_GoBack"/>
      <w:r w:rsidRPr="008011F0">
        <w:rPr>
          <w:rFonts w:ascii="Times New Roman" w:hAnsi="Times New Roman" w:cs="Times New Roman"/>
          <w:b/>
          <w:sz w:val="24"/>
          <w:szCs w:val="24"/>
        </w:rPr>
        <w:t xml:space="preserve">APGA Commends FERC for Continued Efforts to Ensure </w:t>
      </w:r>
      <w:r>
        <w:rPr>
          <w:rFonts w:ascii="Times New Roman" w:hAnsi="Times New Roman" w:cs="Times New Roman"/>
          <w:b/>
          <w:sz w:val="24"/>
          <w:szCs w:val="24"/>
        </w:rPr>
        <w:br/>
      </w:r>
      <w:r w:rsidRPr="008011F0">
        <w:rPr>
          <w:rFonts w:ascii="Times New Roman" w:hAnsi="Times New Roman" w:cs="Times New Roman"/>
          <w:b/>
          <w:sz w:val="24"/>
          <w:szCs w:val="24"/>
        </w:rPr>
        <w:t>Just and Reasonable Pipeline Rates</w:t>
      </w:r>
    </w:p>
    <w:bookmarkEnd w:id="0"/>
    <w:p w:rsidR="008011F0" w:rsidRPr="008011F0" w:rsidRDefault="00477AA7" w:rsidP="008011F0">
      <w:pPr>
        <w:rPr>
          <w:rFonts w:ascii="Times New Roman" w:hAnsi="Times New Roman" w:cs="Times New Roman"/>
          <w:sz w:val="24"/>
          <w:szCs w:val="24"/>
        </w:rPr>
      </w:pPr>
      <w:r w:rsidRPr="00477AA7">
        <w:rPr>
          <w:rFonts w:ascii="Times New Roman" w:hAnsi="Times New Roman" w:cs="Times New Roman"/>
          <w:sz w:val="24"/>
          <w:szCs w:val="24"/>
        </w:rPr>
        <w:t>Washington, D.C. (</w:t>
      </w:r>
      <w:r w:rsidR="008011F0">
        <w:rPr>
          <w:rFonts w:ascii="Times New Roman" w:hAnsi="Times New Roman" w:cs="Times New Roman"/>
          <w:sz w:val="24"/>
          <w:szCs w:val="24"/>
        </w:rPr>
        <w:t>January 19, 2017</w:t>
      </w:r>
      <w:r w:rsidRPr="00477AA7">
        <w:rPr>
          <w:rFonts w:ascii="Times New Roman" w:hAnsi="Times New Roman" w:cs="Times New Roman"/>
          <w:sz w:val="24"/>
          <w:szCs w:val="24"/>
        </w:rPr>
        <w:t>) –</w:t>
      </w:r>
      <w:r w:rsidR="008011F0" w:rsidRPr="008011F0">
        <w:t xml:space="preserve"> </w:t>
      </w:r>
      <w:r w:rsidR="008011F0" w:rsidRPr="008011F0">
        <w:rPr>
          <w:rFonts w:ascii="Times New Roman" w:hAnsi="Times New Roman" w:cs="Times New Roman"/>
          <w:sz w:val="24"/>
          <w:szCs w:val="24"/>
        </w:rPr>
        <w:t>The American Public Gas Association (APGA) commends the Federal Energy Regulatory Commission (FERC) for its decision to initiate Section 5 proceedings against Natural Gas Pipeline of America and Wyoming Interstate Company in order to determine whether those pipelines charge unjust and unreasonable rates.  Based on Form 2 data that pipelines are required to submit annually to FERC, the Commission determined that these pipelines may be substantially over-recovering their costs and therefore charging unjust and unreasonable rates in violation of the Natural Gas Act (NGA).</w:t>
      </w:r>
    </w:p>
    <w:p w:rsidR="008011F0" w:rsidRPr="008011F0" w:rsidRDefault="008011F0" w:rsidP="008011F0">
      <w:pPr>
        <w:rPr>
          <w:rFonts w:ascii="Times New Roman" w:hAnsi="Times New Roman" w:cs="Times New Roman"/>
          <w:sz w:val="24"/>
          <w:szCs w:val="24"/>
        </w:rPr>
      </w:pPr>
      <w:r w:rsidRPr="008011F0">
        <w:rPr>
          <w:rFonts w:ascii="Times New Roman" w:hAnsi="Times New Roman" w:cs="Times New Roman"/>
          <w:sz w:val="24"/>
          <w:szCs w:val="24"/>
        </w:rPr>
        <w:t xml:space="preserve">APGA has long maintained that the current regulatory process, which is intended to ensure just and reasonable rates for consumers under the Natural Gas Act, is broken due to the absence of refund relief. Under NGA Section 5, pipelines are able to largely frustrate the ability of the Commission to get just and reasonable rates into place in a timely fashion.  </w:t>
      </w:r>
    </w:p>
    <w:p w:rsidR="008011F0" w:rsidRPr="008011F0" w:rsidRDefault="008011F0" w:rsidP="008011F0">
      <w:pPr>
        <w:rPr>
          <w:rFonts w:ascii="Times New Roman" w:hAnsi="Times New Roman" w:cs="Times New Roman"/>
          <w:sz w:val="24"/>
          <w:szCs w:val="24"/>
        </w:rPr>
      </w:pPr>
      <w:r w:rsidRPr="008011F0">
        <w:rPr>
          <w:rFonts w:ascii="Times New Roman" w:hAnsi="Times New Roman" w:cs="Times New Roman"/>
          <w:sz w:val="24"/>
          <w:szCs w:val="24"/>
        </w:rPr>
        <w:t>Today’s action by the Commission is a positive step to use NGA Section 5 to address, as best it can under the current regulatory scheme, the problem of pipeline over-earners.  Despite consumer frustration with the statutory limitations of NGA Section 5, APGA is pleased that today’s action affirms the Commission’s commitment to ensuring just and reasonable rates.</w:t>
      </w:r>
    </w:p>
    <w:p w:rsidR="008011F0" w:rsidRDefault="008011F0" w:rsidP="008011F0">
      <w:pPr>
        <w:rPr>
          <w:rFonts w:ascii="Times New Roman" w:hAnsi="Times New Roman" w:cs="Times New Roman"/>
          <w:sz w:val="24"/>
          <w:szCs w:val="24"/>
        </w:rPr>
      </w:pPr>
      <w:r w:rsidRPr="008011F0">
        <w:rPr>
          <w:rFonts w:ascii="Times New Roman" w:hAnsi="Times New Roman" w:cs="Times New Roman"/>
          <w:sz w:val="24"/>
          <w:szCs w:val="24"/>
        </w:rPr>
        <w:t xml:space="preserve">APGA continues to urge Congress to pass legislation that would correct the inequity resulting from FERC’s lack of refund authority under NGA Section 5.  A broad coalition of energy users, natural gas producers, agricultural groups and consumer groups have supported the passage of legislation allowing the Commission to set a refund-effective date commensurate with either the date the Commission initiates a Section 5 proceeding (as it has done today) or the date a consumer complaint is filed under Section 5; and allow the Commission to treat regulated pipelines just as it currently treats electric utilities under the Federal Power Act.  </w:t>
      </w:r>
    </w:p>
    <w:p w:rsidR="00477AA7" w:rsidRPr="00477AA7" w:rsidRDefault="00477AA7" w:rsidP="008011F0">
      <w:pPr>
        <w:jc w:val="center"/>
        <w:rPr>
          <w:rStyle w:val="Emphasis"/>
          <w:rFonts w:ascii="Times New Roman" w:hAnsi="Times New Roman" w:cs="Times New Roman"/>
          <w:i w:val="0"/>
          <w:iCs w:val="0"/>
          <w:sz w:val="24"/>
          <w:szCs w:val="24"/>
        </w:rPr>
      </w:pPr>
      <w:r w:rsidRPr="00477AA7">
        <w:rPr>
          <w:rStyle w:val="Emphasis"/>
          <w:rFonts w:ascii="Times New Roman" w:hAnsi="Times New Roman" w:cs="Times New Roman"/>
          <w:sz w:val="24"/>
          <w:szCs w:val="24"/>
        </w:rPr>
        <w:t>###</w:t>
      </w:r>
    </w:p>
    <w:p w:rsidR="00477AA7" w:rsidRPr="00477AA7" w:rsidRDefault="00477AA7" w:rsidP="00477AA7">
      <w:pPr>
        <w:pStyle w:val="enews-story-source"/>
        <w:jc w:val="center"/>
        <w:rPr>
          <w:rFonts w:ascii="Times New Roman" w:hAnsi="Times New Roman" w:cs="Times New Roman"/>
          <w:i w:val="0"/>
          <w:iCs w:val="0"/>
          <w:color w:val="auto"/>
          <w:sz w:val="24"/>
          <w:szCs w:val="24"/>
        </w:rPr>
      </w:pPr>
      <w:r w:rsidRPr="00477AA7">
        <w:rPr>
          <w:rStyle w:val="Emphasis"/>
          <w:rFonts w:ascii="Times New Roman" w:hAnsi="Times New Roman" w:cs="Times New Roman"/>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477AA7" w:rsidRPr="00477AA7" w:rsidRDefault="00477AA7">
      <w:pPr>
        <w:rPr>
          <w:rFonts w:ascii="Times New Roman" w:hAnsi="Times New Roman" w:cs="Times New Roman"/>
          <w:sz w:val="24"/>
          <w:szCs w:val="24"/>
        </w:rPr>
      </w:pPr>
    </w:p>
    <w:sectPr w:rsidR="00477AA7" w:rsidRPr="00477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73" w:rsidRDefault="003D5B73" w:rsidP="00BE4954">
      <w:pPr>
        <w:spacing w:after="0" w:line="240" w:lineRule="auto"/>
      </w:pPr>
      <w:r>
        <w:separator/>
      </w:r>
    </w:p>
  </w:endnote>
  <w:endnote w:type="continuationSeparator" w:id="0">
    <w:p w:rsidR="003D5B73" w:rsidRDefault="003D5B73" w:rsidP="00BE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73" w:rsidRDefault="003D5B73" w:rsidP="00BE4954">
      <w:pPr>
        <w:spacing w:after="0" w:line="240" w:lineRule="auto"/>
      </w:pPr>
      <w:r>
        <w:separator/>
      </w:r>
    </w:p>
  </w:footnote>
  <w:footnote w:type="continuationSeparator" w:id="0">
    <w:p w:rsidR="003D5B73" w:rsidRDefault="003D5B73" w:rsidP="00BE4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B249A3"/>
    <w:rsid w:val="000E1C55"/>
    <w:rsid w:val="001A5BD6"/>
    <w:rsid w:val="00215D47"/>
    <w:rsid w:val="002E035A"/>
    <w:rsid w:val="00350687"/>
    <w:rsid w:val="003D5B73"/>
    <w:rsid w:val="00477AA7"/>
    <w:rsid w:val="004A36E1"/>
    <w:rsid w:val="00664BC5"/>
    <w:rsid w:val="006A027E"/>
    <w:rsid w:val="0070594D"/>
    <w:rsid w:val="00755842"/>
    <w:rsid w:val="007C3ECE"/>
    <w:rsid w:val="008011F0"/>
    <w:rsid w:val="008A1683"/>
    <w:rsid w:val="008E3501"/>
    <w:rsid w:val="00A067DE"/>
    <w:rsid w:val="00B107CF"/>
    <w:rsid w:val="00B249A3"/>
    <w:rsid w:val="00BE4954"/>
    <w:rsid w:val="00D07893"/>
    <w:rsid w:val="00D556FC"/>
    <w:rsid w:val="00E8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54"/>
  </w:style>
  <w:style w:type="paragraph" w:styleId="Footer">
    <w:name w:val="footer"/>
    <w:basedOn w:val="Normal"/>
    <w:link w:val="FooterChar"/>
    <w:uiPriority w:val="99"/>
    <w:unhideWhenUsed/>
    <w:rsid w:val="00BE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54"/>
  </w:style>
  <w:style w:type="paragraph" w:styleId="BalloonText">
    <w:name w:val="Balloon Text"/>
    <w:basedOn w:val="Normal"/>
    <w:link w:val="BalloonTextChar"/>
    <w:uiPriority w:val="99"/>
    <w:semiHidden/>
    <w:unhideWhenUsed/>
    <w:rsid w:val="00D556F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556FC"/>
    <w:rPr>
      <w:rFonts w:ascii="Arial" w:hAnsi="Arial" w:cs="Arial"/>
      <w:sz w:val="16"/>
      <w:szCs w:val="16"/>
    </w:rPr>
  </w:style>
  <w:style w:type="character" w:styleId="Hyperlink">
    <w:name w:val="Hyperlink"/>
    <w:basedOn w:val="DefaultParagraphFont"/>
    <w:uiPriority w:val="99"/>
    <w:unhideWhenUsed/>
    <w:rsid w:val="00477AA7"/>
    <w:rPr>
      <w:color w:val="0000FF"/>
      <w:u w:val="single"/>
    </w:rPr>
  </w:style>
  <w:style w:type="paragraph" w:customStyle="1" w:styleId="enews-story-source">
    <w:name w:val="enews-story-source"/>
    <w:basedOn w:val="Normal"/>
    <w:uiPriority w:val="99"/>
    <w:rsid w:val="00477AA7"/>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477A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54"/>
  </w:style>
  <w:style w:type="paragraph" w:styleId="Footer">
    <w:name w:val="footer"/>
    <w:basedOn w:val="Normal"/>
    <w:link w:val="FooterChar"/>
    <w:uiPriority w:val="99"/>
    <w:unhideWhenUsed/>
    <w:rsid w:val="00BE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54"/>
  </w:style>
  <w:style w:type="paragraph" w:styleId="BalloonText">
    <w:name w:val="Balloon Text"/>
    <w:basedOn w:val="Normal"/>
    <w:link w:val="BalloonTextChar"/>
    <w:uiPriority w:val="99"/>
    <w:semiHidden/>
    <w:unhideWhenUsed/>
    <w:rsid w:val="00D556F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556FC"/>
    <w:rPr>
      <w:rFonts w:ascii="Arial" w:hAnsi="Arial" w:cs="Arial"/>
      <w:sz w:val="16"/>
      <w:szCs w:val="16"/>
    </w:rPr>
  </w:style>
  <w:style w:type="character" w:styleId="Hyperlink">
    <w:name w:val="Hyperlink"/>
    <w:basedOn w:val="DefaultParagraphFont"/>
    <w:uiPriority w:val="99"/>
    <w:unhideWhenUsed/>
    <w:rsid w:val="00477AA7"/>
    <w:rPr>
      <w:color w:val="0000FF"/>
      <w:u w:val="single"/>
    </w:rPr>
  </w:style>
  <w:style w:type="paragraph" w:customStyle="1" w:styleId="enews-story-source">
    <w:name w:val="enews-story-source"/>
    <w:basedOn w:val="Normal"/>
    <w:uiPriority w:val="99"/>
    <w:rsid w:val="00477AA7"/>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477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3937">
      <w:bodyDiv w:val="1"/>
      <w:marLeft w:val="0"/>
      <w:marRight w:val="0"/>
      <w:marTop w:val="0"/>
      <w:marBottom w:val="0"/>
      <w:divBdr>
        <w:top w:val="none" w:sz="0" w:space="0" w:color="auto"/>
        <w:left w:val="none" w:sz="0" w:space="0" w:color="auto"/>
        <w:bottom w:val="none" w:sz="0" w:space="0" w:color="auto"/>
        <w:right w:val="none" w:sz="0" w:space="0" w:color="auto"/>
      </w:divBdr>
    </w:div>
    <w:div w:id="870845441">
      <w:bodyDiv w:val="1"/>
      <w:marLeft w:val="0"/>
      <w:marRight w:val="0"/>
      <w:marTop w:val="0"/>
      <w:marBottom w:val="0"/>
      <w:divBdr>
        <w:top w:val="none" w:sz="0" w:space="0" w:color="auto"/>
        <w:left w:val="none" w:sz="0" w:space="0" w:color="auto"/>
        <w:bottom w:val="none" w:sz="0" w:space="0" w:color="auto"/>
        <w:right w:val="none" w:sz="0" w:space="0" w:color="auto"/>
      </w:divBdr>
    </w:div>
    <w:div w:id="1816986357">
      <w:bodyDiv w:val="1"/>
      <w:marLeft w:val="0"/>
      <w:marRight w:val="0"/>
      <w:marTop w:val="0"/>
      <w:marBottom w:val="0"/>
      <w:divBdr>
        <w:top w:val="none" w:sz="0" w:space="0" w:color="auto"/>
        <w:left w:val="none" w:sz="0" w:space="0" w:color="auto"/>
        <w:bottom w:val="none" w:sz="0" w:space="0" w:color="auto"/>
        <w:right w:val="none" w:sz="0" w:space="0" w:color="auto"/>
      </w:divBdr>
    </w:div>
    <w:div w:id="18681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hryver@ap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2</cp:revision>
  <cp:lastPrinted>2016-11-22T14:43:00Z</cp:lastPrinted>
  <dcterms:created xsi:type="dcterms:W3CDTF">2017-01-19T13:48:00Z</dcterms:created>
  <dcterms:modified xsi:type="dcterms:W3CDTF">2017-01-19T13:48:00Z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SWDocID">
    <vt:lpwstr>ME1 23753170v.1</vt:lpwstr>
  </property>
</Properties>
</file>